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F6FAB0" w14:textId="68EED6A6" w:rsidR="006E427C" w:rsidRPr="00E6064A" w:rsidRDefault="00CC3D69">
      <w:pPr>
        <w:rPr>
          <w:rFonts w:ascii="Arial" w:hAnsi="Arial" w:cs="Arial"/>
          <w:b/>
          <w:sz w:val="24"/>
          <w:szCs w:val="24"/>
        </w:rPr>
      </w:pPr>
      <w:r w:rsidRPr="00E6064A">
        <w:rPr>
          <w:rFonts w:ascii="Arial" w:hAnsi="Arial" w:cs="Arial"/>
          <w:b/>
          <w:sz w:val="24"/>
          <w:szCs w:val="24"/>
        </w:rPr>
        <w:t xml:space="preserve">1904167 - </w:t>
      </w:r>
      <w:bookmarkStart w:id="0" w:name="_GoBack"/>
      <w:r w:rsidRPr="00E6064A">
        <w:rPr>
          <w:rFonts w:ascii="Arial" w:hAnsi="Arial" w:cs="Arial"/>
          <w:b/>
          <w:sz w:val="24"/>
          <w:szCs w:val="24"/>
        </w:rPr>
        <w:t>Assistant Professor - Energy and Environment</w:t>
      </w:r>
      <w:bookmarkEnd w:id="0"/>
    </w:p>
    <w:p w14:paraId="47FBEF4E" w14:textId="67B38A6C" w:rsidR="001372D2" w:rsidRDefault="00CC3D69" w:rsidP="00CC3D69">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Department of Physical and Environmental Sciences (DPES) at the University </w:t>
      </w:r>
      <w:proofErr w:type="gramStart"/>
      <w:r>
        <w:rPr>
          <w:rFonts w:ascii="Arial" w:hAnsi="Arial" w:cs="Arial"/>
          <w:color w:val="000000"/>
        </w:rPr>
        <w:t>of</w:t>
      </w:r>
      <w:proofErr w:type="gramEnd"/>
      <w:r>
        <w:rPr>
          <w:rFonts w:ascii="Arial" w:hAnsi="Arial" w:cs="Arial"/>
          <w:color w:val="000000"/>
        </w:rPr>
        <w:t xml:space="preserve"> Toronto Scarborough (UTSC) invites applications for a full-time tenure</w:t>
      </w:r>
      <w:r w:rsidR="007F5BE4">
        <w:rPr>
          <w:rFonts w:ascii="Arial" w:hAnsi="Arial" w:cs="Arial"/>
          <w:color w:val="000000"/>
        </w:rPr>
        <w:t xml:space="preserve"> </w:t>
      </w:r>
      <w:r>
        <w:rPr>
          <w:rFonts w:ascii="Arial" w:hAnsi="Arial" w:cs="Arial"/>
          <w:color w:val="000000"/>
        </w:rPr>
        <w:t>stream position in the area of Energy and the Environment, with a particular focus on the integration of policy, social science, technology, and/or equity aspects of energy and the environment. The appointment will be at the rank of Assistant Professor and will commence on July 1, 2020, or shortly thereafter.</w:t>
      </w:r>
      <w:r>
        <w:rPr>
          <w:rFonts w:ascii="Arial" w:hAnsi="Arial" w:cs="Arial"/>
          <w:color w:val="000000"/>
        </w:rPr>
        <w:br/>
      </w:r>
      <w:r>
        <w:rPr>
          <w:rFonts w:ascii="Arial" w:hAnsi="Arial" w:cs="Arial"/>
          <w:color w:val="000000"/>
        </w:rPr>
        <w:br/>
        <w:t>Applicants must have a Ph.D. in Environmental Science, Social Sciences, Policy or a discipline related to the position as described by the time of appointment, or shortly thereafter, with a demonstrated record of excellence in research &amp; teaching. Specific areas of expertise include one or more of the following: the interface, and/or relationship between climate adaptation and mitigation strategies, the study of energy user behavior, attitudes, and values, renewable energy transition, environmental impacts of energy systems, decentralized generation, energy production and distribution systems, energy efficiency, energy and transportation. Candidates’ research must investigate issues at the intersection of energy and the environment, with either a Canadian or international focus. The successful candidate must have an interdisciplinary background, bridging the policy, social and/or equity aspects of energy and the environment with a record of engagement in application/policy processes. In addition, quantitative social science skills would be an asset.</w:t>
      </w:r>
      <w:r>
        <w:rPr>
          <w:rFonts w:ascii="Arial" w:hAnsi="Arial" w:cs="Arial"/>
          <w:color w:val="000000"/>
        </w:rPr>
        <w:br/>
      </w:r>
      <w:r>
        <w:rPr>
          <w:rFonts w:ascii="Arial" w:hAnsi="Arial" w:cs="Arial"/>
          <w:color w:val="000000"/>
        </w:rPr>
        <w:br/>
        <w:t>We seek candidates whose research and teaching interests complement and strengthen our existing departmental strengths in environmental studies and climate change, see </w:t>
      </w:r>
      <w:hyperlink r:id="rId4" w:history="1">
        <w:r>
          <w:rPr>
            <w:rStyle w:val="Hyperlink"/>
            <w:rFonts w:ascii="Arial" w:hAnsi="Arial" w:cs="Arial"/>
          </w:rPr>
          <w:t>https://www.utsc.utoronto.ca/physsci/faculty</w:t>
        </w:r>
      </w:hyperlink>
      <w:r>
        <w:rPr>
          <w:rFonts w:ascii="Arial" w:hAnsi="Arial" w:cs="Arial"/>
          <w:color w:val="000000"/>
        </w:rPr>
        <w:t xml:space="preserve">. More specifically, the growing Environmental Studies program focuses on environmental applications—research and teaching that involves real-world stakeholders. This position would contribute to the breadth of the environmental studies curriculum and the successful candidate </w:t>
      </w:r>
      <w:proofErr w:type="gramStart"/>
      <w:r>
        <w:rPr>
          <w:rFonts w:ascii="Arial" w:hAnsi="Arial" w:cs="Arial"/>
          <w:color w:val="000000"/>
        </w:rPr>
        <w:t>will be expected</w:t>
      </w:r>
      <w:proofErr w:type="gramEnd"/>
      <w:r>
        <w:rPr>
          <w:rFonts w:ascii="Arial" w:hAnsi="Arial" w:cs="Arial"/>
          <w:color w:val="000000"/>
        </w:rPr>
        <w:t xml:space="preserve"> to serve as a leader of energy initiatives at University of Toronto and train graduate students through our Graduate program in Environmental Sciences.  The successful candidate </w:t>
      </w:r>
      <w:proofErr w:type="gramStart"/>
      <w:r>
        <w:rPr>
          <w:rFonts w:ascii="Arial" w:hAnsi="Arial" w:cs="Arial"/>
          <w:color w:val="000000"/>
        </w:rPr>
        <w:t>will be expected</w:t>
      </w:r>
      <w:proofErr w:type="gramEnd"/>
      <w:r>
        <w:rPr>
          <w:rFonts w:ascii="Arial" w:hAnsi="Arial" w:cs="Arial"/>
          <w:color w:val="000000"/>
        </w:rPr>
        <w:t xml:space="preserve"> to pursue innovative and independent research at the highest international level and to establish an outstanding, competitive, and externally funded research program.</w:t>
      </w:r>
      <w:r>
        <w:rPr>
          <w:rFonts w:ascii="Arial" w:hAnsi="Arial" w:cs="Arial"/>
          <w:color w:val="000000"/>
        </w:rPr>
        <w:br/>
      </w:r>
      <w:r>
        <w:rPr>
          <w:rFonts w:ascii="Arial" w:hAnsi="Arial" w:cs="Arial"/>
          <w:color w:val="000000"/>
        </w:rPr>
        <w:br/>
        <w:t xml:space="preserve">Candidates must provide evidence of research excellence as demonstrated by a record of publications in top-ranked and field relevant journals or forthcoming publications meeting high international standards, the submitted research statement, presentations at significant conferences, awards and accolades, and strong endorsements from referees of high standing. Evidence of excellence in teaching is provided through a listing of teaching accomplishments, strong letters of reference, and a teaching dossier, which should </w:t>
      </w:r>
      <w:proofErr w:type="gramStart"/>
      <w:r>
        <w:rPr>
          <w:rFonts w:ascii="Arial" w:hAnsi="Arial" w:cs="Arial"/>
          <w:color w:val="000000"/>
        </w:rPr>
        <w:t>include:</w:t>
      </w:r>
      <w:proofErr w:type="gramEnd"/>
      <w:r>
        <w:rPr>
          <w:rFonts w:ascii="Arial" w:hAnsi="Arial" w:cs="Arial"/>
          <w:color w:val="000000"/>
        </w:rPr>
        <w:t xml:space="preserve"> a coherent statement of teaching philosophy; sample course syllabi either of courses delivered by the candidate, or planned for the future; and any teaching evaluations available, as well as strong letters of reference. Candidates </w:t>
      </w:r>
      <w:proofErr w:type="gramStart"/>
      <w:r>
        <w:rPr>
          <w:rFonts w:ascii="Arial" w:hAnsi="Arial" w:cs="Arial"/>
          <w:color w:val="000000"/>
        </w:rPr>
        <w:t>are also expected</w:t>
      </w:r>
      <w:proofErr w:type="gramEnd"/>
      <w:r>
        <w:rPr>
          <w:rFonts w:ascii="Arial" w:hAnsi="Arial" w:cs="Arial"/>
          <w:color w:val="000000"/>
        </w:rPr>
        <w:t xml:space="preserve"> to show evidence of a commitment to equity, diversity, inclusion, and the promotion of a respectful and collegial learning and working environment demonstrated through the application materials.</w:t>
      </w:r>
      <w:r>
        <w:rPr>
          <w:rFonts w:ascii="Arial" w:hAnsi="Arial" w:cs="Arial"/>
          <w:color w:val="000000"/>
        </w:rPr>
        <w:br/>
      </w:r>
      <w:r>
        <w:rPr>
          <w:rFonts w:ascii="Arial" w:hAnsi="Arial" w:cs="Arial"/>
          <w:color w:val="000000"/>
        </w:rPr>
        <w:lastRenderedPageBreak/>
        <w:br/>
        <w:t xml:space="preserve">Salary will be commensurate with qualifications and experience. </w:t>
      </w:r>
    </w:p>
    <w:p w14:paraId="27186B1D" w14:textId="77777777" w:rsidR="001372D2" w:rsidRDefault="001372D2" w:rsidP="00CC3D69">
      <w:pPr>
        <w:pStyle w:val="NormalWeb"/>
        <w:shd w:val="clear" w:color="auto" w:fill="FFFFFF"/>
        <w:spacing w:before="0" w:beforeAutospacing="0" w:after="0" w:afterAutospacing="0"/>
        <w:rPr>
          <w:rFonts w:ascii="Arial" w:hAnsi="Arial" w:cs="Arial"/>
          <w:color w:val="000000"/>
        </w:rPr>
      </w:pPr>
    </w:p>
    <w:p w14:paraId="6ED200F6" w14:textId="0F01F22D" w:rsidR="00CC3D69" w:rsidRPr="009C6551" w:rsidRDefault="00CC3D69" w:rsidP="00CC3D69">
      <w:pPr>
        <w:pStyle w:val="NormalWeb"/>
        <w:shd w:val="clear" w:color="auto" w:fill="FFFFFF"/>
        <w:spacing w:before="0" w:beforeAutospacing="0" w:after="0" w:afterAutospacing="0"/>
        <w:rPr>
          <w:rFonts w:ascii="Arial" w:hAnsi="Arial" w:cs="Arial"/>
          <w:color w:val="000000"/>
          <w:sz w:val="27"/>
          <w:szCs w:val="27"/>
        </w:rPr>
      </w:pPr>
      <w:r w:rsidRPr="009C6551">
        <w:rPr>
          <w:rFonts w:ascii="Arial" w:hAnsi="Arial" w:cs="Arial"/>
          <w:color w:val="000000"/>
        </w:rPr>
        <w:t>The appointment is in the Department of Physical and Environmental Science with full membership in the tri-campus Graduate Department of Physical and Environmental Science. The successful candidate will teach undergraduate courses in the Environmental Studies program in DPES and will have opportunities to build new graduate courses in the Graduate Department of Physical and Environmental Sciences. DPES is committed to collaborative and interdisciplinary approaches to research. For more information about the Department of Physical &amp; Environmental Sciences, please visit </w:t>
      </w:r>
      <w:hyperlink r:id="rId5" w:history="1">
        <w:r w:rsidRPr="009C6551">
          <w:rPr>
            <w:rStyle w:val="Hyperlink"/>
            <w:rFonts w:ascii="Arial" w:hAnsi="Arial" w:cs="Arial"/>
          </w:rPr>
          <w:t>http://www.utsc.utoronto.ca/physsci/</w:t>
        </w:r>
      </w:hyperlink>
      <w:r w:rsidRPr="009C6551">
        <w:rPr>
          <w:rFonts w:ascii="Arial" w:hAnsi="Arial" w:cs="Arial"/>
          <w:color w:val="000000"/>
        </w:rPr>
        <w:t>.</w:t>
      </w:r>
      <w:r w:rsidRPr="009C6551">
        <w:rPr>
          <w:rFonts w:ascii="Arial" w:hAnsi="Arial" w:cs="Arial"/>
          <w:color w:val="000000"/>
        </w:rPr>
        <w:br/>
      </w:r>
      <w:r w:rsidRPr="009C6551">
        <w:rPr>
          <w:rFonts w:ascii="Arial" w:hAnsi="Arial" w:cs="Arial"/>
          <w:color w:val="000000"/>
        </w:rPr>
        <w:br/>
        <w:t xml:space="preserve">All qualified candidates </w:t>
      </w:r>
      <w:proofErr w:type="gramStart"/>
      <w:r w:rsidRPr="009C6551">
        <w:rPr>
          <w:rFonts w:ascii="Arial" w:hAnsi="Arial" w:cs="Arial"/>
          <w:color w:val="000000"/>
        </w:rPr>
        <w:t>are invited</w:t>
      </w:r>
      <w:proofErr w:type="gramEnd"/>
      <w:r w:rsidRPr="009C6551">
        <w:rPr>
          <w:rFonts w:ascii="Arial" w:hAnsi="Arial" w:cs="Arial"/>
          <w:color w:val="000000"/>
        </w:rPr>
        <w:t xml:space="preserve"> to apply online by clicking the link below. Applicants must submit a cover letter; a current curriculum vitae; a research statement outlining current and future research interests;</w:t>
      </w:r>
      <w:r w:rsidR="001372D2" w:rsidRPr="009C6551">
        <w:rPr>
          <w:rFonts w:ascii="Arial" w:hAnsi="Arial" w:cs="Arial"/>
          <w:color w:val="000000"/>
        </w:rPr>
        <w:t xml:space="preserve"> </w:t>
      </w:r>
      <w:r w:rsidR="009C6551" w:rsidRPr="009C6551">
        <w:rPr>
          <w:rFonts w:ascii="Arial" w:hAnsi="Arial" w:cs="Arial"/>
        </w:rPr>
        <w:t>samples of recent scholarly work</w:t>
      </w:r>
      <w:r w:rsidR="001372D2" w:rsidRPr="009C6551">
        <w:rPr>
          <w:rFonts w:ascii="Arial" w:hAnsi="Arial" w:cs="Arial"/>
          <w:color w:val="000000"/>
        </w:rPr>
        <w:t>;</w:t>
      </w:r>
      <w:r w:rsidRPr="009C6551">
        <w:rPr>
          <w:rFonts w:ascii="Arial" w:hAnsi="Arial" w:cs="Arial"/>
          <w:color w:val="000000"/>
        </w:rPr>
        <w:t xml:space="preserve"> and a teaching dossier to include a teaching statement, sample course syllabi, and teaching evaluations. Applicants must also arrange to have three letters of reference sent directly by the referee via email (on letterhead and signed) to Professor George </w:t>
      </w:r>
      <w:proofErr w:type="spellStart"/>
      <w:r w:rsidRPr="009C6551">
        <w:rPr>
          <w:rFonts w:ascii="Arial" w:hAnsi="Arial" w:cs="Arial"/>
          <w:color w:val="000000"/>
        </w:rPr>
        <w:t>Arhonditsis</w:t>
      </w:r>
      <w:proofErr w:type="spellEnd"/>
      <w:r w:rsidRPr="009C6551">
        <w:rPr>
          <w:rFonts w:ascii="Arial" w:hAnsi="Arial" w:cs="Arial"/>
          <w:color w:val="000000"/>
        </w:rPr>
        <w:t xml:space="preserve"> at </w:t>
      </w:r>
      <w:hyperlink r:id="rId6" w:history="1">
        <w:r w:rsidRPr="009C6551">
          <w:rPr>
            <w:rStyle w:val="Hyperlink"/>
            <w:rFonts w:ascii="Arial" w:hAnsi="Arial" w:cs="Arial"/>
          </w:rPr>
          <w:t>dpeschair@utsc.utoronto.ca</w:t>
        </w:r>
      </w:hyperlink>
      <w:r w:rsidRPr="009C6551">
        <w:rPr>
          <w:rFonts w:ascii="Arial" w:hAnsi="Arial" w:cs="Arial"/>
          <w:color w:val="000000"/>
        </w:rPr>
        <w:t>, with a copy to </w:t>
      </w:r>
      <w:hyperlink r:id="rId7" w:history="1">
        <w:r w:rsidRPr="009C6551">
          <w:rPr>
            <w:rStyle w:val="Hyperlink"/>
            <w:rFonts w:ascii="Arial" w:hAnsi="Arial" w:cs="Arial"/>
          </w:rPr>
          <w:t>rjones@utsc.utoronto.ca</w:t>
        </w:r>
      </w:hyperlink>
      <w:r w:rsidRPr="009C6551">
        <w:rPr>
          <w:rFonts w:ascii="Arial" w:hAnsi="Arial" w:cs="Arial"/>
          <w:color w:val="000000"/>
        </w:rPr>
        <w:t xml:space="preserve">. All application materials, including reference letters, </w:t>
      </w:r>
      <w:proofErr w:type="gramStart"/>
      <w:r w:rsidRPr="009C6551">
        <w:rPr>
          <w:rFonts w:ascii="Arial" w:hAnsi="Arial" w:cs="Arial"/>
          <w:color w:val="000000"/>
        </w:rPr>
        <w:t>must be received</w:t>
      </w:r>
      <w:proofErr w:type="gramEnd"/>
      <w:r w:rsidRPr="009C6551">
        <w:rPr>
          <w:rFonts w:ascii="Arial" w:hAnsi="Arial" w:cs="Arial"/>
          <w:color w:val="000000"/>
        </w:rPr>
        <w:t xml:space="preserve"> by 11:59 PM EST on December 10, 2019.</w:t>
      </w:r>
      <w:r w:rsidRPr="009C6551">
        <w:rPr>
          <w:rFonts w:ascii="Arial" w:hAnsi="Arial" w:cs="Arial"/>
          <w:color w:val="000000"/>
        </w:rPr>
        <w:br/>
      </w:r>
      <w:r w:rsidRPr="009C6551">
        <w:rPr>
          <w:rFonts w:ascii="Arial" w:hAnsi="Arial" w:cs="Arial"/>
          <w:color w:val="000000"/>
        </w:rPr>
        <w:br/>
        <w:t xml:space="preserve">Submission guidelines </w:t>
      </w:r>
      <w:proofErr w:type="gramStart"/>
      <w:r w:rsidRPr="009C6551">
        <w:rPr>
          <w:rFonts w:ascii="Arial" w:hAnsi="Arial" w:cs="Arial"/>
          <w:color w:val="000000"/>
        </w:rPr>
        <w:t>can be found</w:t>
      </w:r>
      <w:proofErr w:type="gramEnd"/>
      <w:r w:rsidRPr="009C6551">
        <w:rPr>
          <w:rFonts w:ascii="Arial" w:hAnsi="Arial" w:cs="Arial"/>
          <w:color w:val="000000"/>
        </w:rPr>
        <w:t xml:space="preserve"> at </w:t>
      </w:r>
      <w:hyperlink r:id="rId8" w:history="1">
        <w:r w:rsidRPr="009C6551">
          <w:rPr>
            <w:rStyle w:val="Hyperlink"/>
            <w:rFonts w:ascii="Arial" w:hAnsi="Arial" w:cs="Arial"/>
          </w:rPr>
          <w:t>http://uoft.me/how-to-apply</w:t>
        </w:r>
      </w:hyperlink>
      <w:r w:rsidRPr="009C6551">
        <w:rPr>
          <w:rFonts w:ascii="Arial" w:hAnsi="Arial" w:cs="Arial"/>
          <w:color w:val="000000"/>
        </w:rPr>
        <w:t>. We recommend combining attached documents into one or two files in PDF/MS Word format. If you have any questions about this position, please contact Rose Jones via email at </w:t>
      </w:r>
      <w:hyperlink r:id="rId9" w:history="1">
        <w:r w:rsidRPr="009C6551">
          <w:rPr>
            <w:rStyle w:val="Hyperlink"/>
            <w:rFonts w:ascii="Arial" w:hAnsi="Arial" w:cs="Arial"/>
          </w:rPr>
          <w:t>rjones@utsc.utoronto.ca</w:t>
        </w:r>
      </w:hyperlink>
      <w:r w:rsidRPr="009C6551">
        <w:rPr>
          <w:rFonts w:ascii="Arial" w:hAnsi="Arial" w:cs="Arial"/>
          <w:color w:val="000000"/>
        </w:rPr>
        <w:t>.</w:t>
      </w:r>
      <w:r w:rsidRPr="009C6551">
        <w:rPr>
          <w:rFonts w:ascii="Arial" w:hAnsi="Arial" w:cs="Arial"/>
          <w:color w:val="000000"/>
        </w:rPr>
        <w:br/>
      </w:r>
      <w:r w:rsidRPr="009C6551">
        <w:rPr>
          <w:rFonts w:ascii="Arial" w:hAnsi="Arial" w:cs="Arial"/>
          <w:color w:val="000000"/>
        </w:rPr>
        <w:br/>
        <w:t>The University of Toronto is strongly committed to diversity within its community and especially welcomes applications from racialized persons/persons of color, women, Indigenous/Aboriginal People of North America, persons with disabilities, LGBTQ persons, and others who may contribute to the further diversification of ideas.</w:t>
      </w:r>
      <w:r w:rsidRPr="009C6551">
        <w:rPr>
          <w:rFonts w:ascii="Arial" w:hAnsi="Arial" w:cs="Arial"/>
          <w:color w:val="000000"/>
        </w:rPr>
        <w:br/>
      </w:r>
      <w:r w:rsidRPr="009C6551">
        <w:rPr>
          <w:rFonts w:ascii="Arial" w:hAnsi="Arial" w:cs="Arial"/>
          <w:color w:val="000000"/>
        </w:rPr>
        <w:br/>
        <w:t xml:space="preserve">As part of your application, you </w:t>
      </w:r>
      <w:proofErr w:type="gramStart"/>
      <w:r w:rsidRPr="009C6551">
        <w:rPr>
          <w:rFonts w:ascii="Arial" w:hAnsi="Arial" w:cs="Arial"/>
          <w:color w:val="000000"/>
        </w:rPr>
        <w:t>will be asked</w:t>
      </w:r>
      <w:proofErr w:type="gramEnd"/>
      <w:r w:rsidRPr="009C6551">
        <w:rPr>
          <w:rFonts w:ascii="Arial" w:hAnsi="Arial" w:cs="Arial"/>
          <w:color w:val="000000"/>
        </w:rPr>
        <w:t xml:space="preserve"> to complete a brief Diversity Survey. This survey is voluntary. Any information directly related to you is confidential and </w:t>
      </w:r>
      <w:proofErr w:type="gramStart"/>
      <w:r w:rsidRPr="009C6551">
        <w:rPr>
          <w:rFonts w:ascii="Arial" w:hAnsi="Arial" w:cs="Arial"/>
          <w:color w:val="000000"/>
        </w:rPr>
        <w:t>cannot be accessed</w:t>
      </w:r>
      <w:proofErr w:type="gramEnd"/>
      <w:r w:rsidRPr="009C6551">
        <w:rPr>
          <w:rFonts w:ascii="Arial" w:hAnsi="Arial" w:cs="Arial"/>
          <w:color w:val="000000"/>
        </w:rPr>
        <w:t xml:space="preserve"> by search committees or human resources staff. Results </w:t>
      </w:r>
      <w:proofErr w:type="gramStart"/>
      <w:r w:rsidRPr="009C6551">
        <w:rPr>
          <w:rFonts w:ascii="Arial" w:hAnsi="Arial" w:cs="Arial"/>
          <w:color w:val="000000"/>
        </w:rPr>
        <w:t>will be aggregated</w:t>
      </w:r>
      <w:proofErr w:type="gramEnd"/>
      <w:r w:rsidRPr="009C6551">
        <w:rPr>
          <w:rFonts w:ascii="Arial" w:hAnsi="Arial" w:cs="Arial"/>
          <w:color w:val="000000"/>
        </w:rPr>
        <w:t xml:space="preserve"> for institutional planning purposes. For more information, please see </w:t>
      </w:r>
      <w:hyperlink r:id="rId10" w:history="1">
        <w:r w:rsidRPr="009C6551">
          <w:rPr>
            <w:rStyle w:val="Hyperlink"/>
            <w:rFonts w:ascii="Arial" w:hAnsi="Arial" w:cs="Arial"/>
          </w:rPr>
          <w:t>http://uoft.me/UP</w:t>
        </w:r>
      </w:hyperlink>
      <w:r w:rsidRPr="009C6551">
        <w:rPr>
          <w:rFonts w:ascii="Arial" w:hAnsi="Arial" w:cs="Arial"/>
          <w:color w:val="000000"/>
        </w:rPr>
        <w:t>.</w:t>
      </w:r>
      <w:r w:rsidRPr="009C6551">
        <w:rPr>
          <w:rFonts w:ascii="Arial" w:hAnsi="Arial" w:cs="Arial"/>
          <w:color w:val="000000"/>
        </w:rPr>
        <w:br/>
      </w:r>
      <w:r w:rsidRPr="009C6551">
        <w:rPr>
          <w:rFonts w:ascii="Arial" w:hAnsi="Arial" w:cs="Arial"/>
          <w:color w:val="000000"/>
        </w:rPr>
        <w:br/>
        <w:t xml:space="preserve">All qualified candidates are encouraged to apply; however, Canadians and permanent residents </w:t>
      </w:r>
      <w:proofErr w:type="gramStart"/>
      <w:r w:rsidRPr="009C6551">
        <w:rPr>
          <w:rFonts w:ascii="Arial" w:hAnsi="Arial" w:cs="Arial"/>
          <w:color w:val="000000"/>
        </w:rPr>
        <w:t>will be given</w:t>
      </w:r>
      <w:proofErr w:type="gramEnd"/>
      <w:r w:rsidRPr="009C6551">
        <w:rPr>
          <w:rFonts w:ascii="Arial" w:hAnsi="Arial" w:cs="Arial"/>
          <w:color w:val="000000"/>
        </w:rPr>
        <w:t xml:space="preserve"> priority.</w:t>
      </w:r>
      <w:r w:rsidRPr="009C6551">
        <w:rPr>
          <w:rFonts w:ascii="Arial" w:hAnsi="Arial" w:cs="Arial"/>
          <w:color w:val="000000"/>
        </w:rPr>
        <w:br/>
      </w:r>
      <w:r w:rsidRPr="009C6551">
        <w:rPr>
          <w:rFonts w:ascii="Arial" w:hAnsi="Arial" w:cs="Arial"/>
          <w:color w:val="000000"/>
        </w:rPr>
        <w:br/>
      </w:r>
      <w:r w:rsidRPr="009C6551">
        <w:rPr>
          <w:rFonts w:ascii="Arial" w:hAnsi="Arial" w:cs="Arial"/>
          <w:color w:val="000000"/>
        </w:rPr>
        <w:br/>
        <w:t> </w:t>
      </w:r>
    </w:p>
    <w:p w14:paraId="097BDDDF" w14:textId="77777777" w:rsidR="00CC3D69" w:rsidRDefault="00CC3D69" w:rsidP="00CC3D69">
      <w:pPr>
        <w:pStyle w:val="NormalWeb"/>
        <w:shd w:val="clear" w:color="auto" w:fill="FFFFFF"/>
        <w:spacing w:before="0" w:beforeAutospacing="0" w:after="0" w:afterAutospacing="0"/>
        <w:rPr>
          <w:rFonts w:ascii="Arial" w:hAnsi="Arial" w:cs="Arial"/>
          <w:color w:val="000000"/>
          <w:sz w:val="27"/>
          <w:szCs w:val="27"/>
        </w:rPr>
      </w:pPr>
      <w:r>
        <w:rPr>
          <w:rFonts w:ascii="Arial" w:hAnsi="Arial" w:cs="Arial"/>
          <w:color w:val="000000"/>
        </w:rPr>
        <w:t> </w:t>
      </w:r>
    </w:p>
    <w:p w14:paraId="6FFB7B44" w14:textId="77777777" w:rsidR="00CC3D69" w:rsidRDefault="00CC3D69"/>
    <w:sectPr w:rsidR="00CC3D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D69"/>
    <w:rsid w:val="001372D2"/>
    <w:rsid w:val="002101BF"/>
    <w:rsid w:val="002F1865"/>
    <w:rsid w:val="006E427C"/>
    <w:rsid w:val="007D1613"/>
    <w:rsid w:val="007F5BE4"/>
    <w:rsid w:val="00802B41"/>
    <w:rsid w:val="00836A84"/>
    <w:rsid w:val="009C6551"/>
    <w:rsid w:val="00CC3D69"/>
    <w:rsid w:val="00E60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8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D6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CC3D69"/>
    <w:rPr>
      <w:color w:val="0000FF"/>
      <w:u w:val="single"/>
    </w:rPr>
  </w:style>
  <w:style w:type="character" w:styleId="CommentReference">
    <w:name w:val="annotation reference"/>
    <w:basedOn w:val="DefaultParagraphFont"/>
    <w:uiPriority w:val="99"/>
    <w:semiHidden/>
    <w:unhideWhenUsed/>
    <w:rsid w:val="001372D2"/>
    <w:rPr>
      <w:sz w:val="16"/>
      <w:szCs w:val="16"/>
    </w:rPr>
  </w:style>
  <w:style w:type="paragraph" w:styleId="CommentText">
    <w:name w:val="annotation text"/>
    <w:basedOn w:val="Normal"/>
    <w:link w:val="CommentTextChar"/>
    <w:uiPriority w:val="99"/>
    <w:semiHidden/>
    <w:unhideWhenUsed/>
    <w:rsid w:val="001372D2"/>
    <w:pPr>
      <w:spacing w:line="240" w:lineRule="auto"/>
    </w:pPr>
    <w:rPr>
      <w:sz w:val="20"/>
      <w:szCs w:val="20"/>
    </w:rPr>
  </w:style>
  <w:style w:type="character" w:customStyle="1" w:styleId="CommentTextChar">
    <w:name w:val="Comment Text Char"/>
    <w:basedOn w:val="DefaultParagraphFont"/>
    <w:link w:val="CommentText"/>
    <w:uiPriority w:val="99"/>
    <w:semiHidden/>
    <w:rsid w:val="001372D2"/>
    <w:rPr>
      <w:sz w:val="20"/>
      <w:szCs w:val="20"/>
    </w:rPr>
  </w:style>
  <w:style w:type="paragraph" w:styleId="CommentSubject">
    <w:name w:val="annotation subject"/>
    <w:basedOn w:val="CommentText"/>
    <w:next w:val="CommentText"/>
    <w:link w:val="CommentSubjectChar"/>
    <w:uiPriority w:val="99"/>
    <w:semiHidden/>
    <w:unhideWhenUsed/>
    <w:rsid w:val="001372D2"/>
    <w:rPr>
      <w:b/>
      <w:bCs/>
    </w:rPr>
  </w:style>
  <w:style w:type="character" w:customStyle="1" w:styleId="CommentSubjectChar">
    <w:name w:val="Comment Subject Char"/>
    <w:basedOn w:val="CommentTextChar"/>
    <w:link w:val="CommentSubject"/>
    <w:uiPriority w:val="99"/>
    <w:semiHidden/>
    <w:rsid w:val="001372D2"/>
    <w:rPr>
      <w:b/>
      <w:bCs/>
      <w:sz w:val="20"/>
      <w:szCs w:val="20"/>
    </w:rPr>
  </w:style>
  <w:style w:type="paragraph" w:styleId="BalloonText">
    <w:name w:val="Balloon Text"/>
    <w:basedOn w:val="Normal"/>
    <w:link w:val="BalloonTextChar"/>
    <w:uiPriority w:val="99"/>
    <w:semiHidden/>
    <w:unhideWhenUsed/>
    <w:rsid w:val="001372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2D2"/>
    <w:rPr>
      <w:rFonts w:ascii="Segoe UI" w:hAnsi="Segoe UI" w:cs="Segoe UI"/>
      <w:sz w:val="18"/>
      <w:szCs w:val="18"/>
    </w:rPr>
  </w:style>
  <w:style w:type="character" w:styleId="FollowedHyperlink">
    <w:name w:val="FollowedHyperlink"/>
    <w:basedOn w:val="DefaultParagraphFont"/>
    <w:uiPriority w:val="99"/>
    <w:semiHidden/>
    <w:unhideWhenUsed/>
    <w:rsid w:val="001372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8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ft.me/how-to-apply" TargetMode="External"/><Relationship Id="rId3" Type="http://schemas.openxmlformats.org/officeDocument/2006/relationships/webSettings" Target="webSettings.xml"/><Relationship Id="rId7" Type="http://schemas.openxmlformats.org/officeDocument/2006/relationships/hyperlink" Target="http://rjones@utsc.utoronto.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peschair@utsc.utoronto.ca/" TargetMode="External"/><Relationship Id="rId11" Type="http://schemas.openxmlformats.org/officeDocument/2006/relationships/fontTable" Target="fontTable.xml"/><Relationship Id="rId5" Type="http://schemas.openxmlformats.org/officeDocument/2006/relationships/hyperlink" Target="http://www.utsc.utoronto.ca/physsci/" TargetMode="External"/><Relationship Id="rId10" Type="http://schemas.openxmlformats.org/officeDocument/2006/relationships/hyperlink" Target="http://uoft.me/UP" TargetMode="External"/><Relationship Id="rId4" Type="http://schemas.openxmlformats.org/officeDocument/2006/relationships/hyperlink" Target="https://www.utsc.utoronto.ca/physsci/faculty" TargetMode="External"/><Relationship Id="rId9" Type="http://schemas.openxmlformats.org/officeDocument/2006/relationships/hyperlink" Target="http://rjones@utsc.utoront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929</Words>
  <Characters>5297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2019-10-22T17:50:00Z</dcterms:created>
  <dcterms:modified xsi:type="dcterms:W3CDTF">2019-10-22T17:50:00Z</dcterms:modified>
</cp:coreProperties>
</file>